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Luminaire intérieur LED à détection</w:t></w:r></w:p><w:p/><w:p><w:pPr/><w:r><w:rPr><w:b w:val="1"/><w:bCs w:val="1"/></w:rPr><w:t xml:space="preserve">RS PRO 5100 SC 5C V2</w:t></w:r></w:p><w:p><w:pPr/><w:r><w:rPr><w:b w:val="1"/><w:bCs w:val="1"/></w:rPr><w:t xml:space="preserve">avec détecteur de mouvement - 4000K, câblage continu à 5 fils</w:t></w:r></w:p><w:p/><w:p><w:pPr/><w:r><w:rPr/><w:t xml:space="preserve">Dimensions (L x l x H): 1370 x 87 x 58 mm;Avec source: Oui, système d'éclairage LED STEINEL;Avec détecteur de mouvement: Oui;Garantie du fabricant: 5 ans;Réglages via: Bluetooth;Variante: avec détecteur de mouvement - 4000K, câblage continu à 5 fils;UC1, Code EAN: 4007841082017;Coloris: gris;Lieu d'installation: mur, plafond;Montage: En saillie, Plafond, Mur;Résistance aux chocs: IK07;Indice de protection: IP65;Classe: II;Température ambiante: de -20 jusqu'à 40 °C;Matériau du boîtier: Matière plastique;Matériau du cache: Matière plastique structurée;Alimentation électrique: 220 – 240 V / 50 – 60 Hz;Consommation propre: 0,45 W;Hauteur de montage max.: 3,50 m;Technique HF: 24 GHz;Mode esclave réglable: Oui;Réglage électronique: Oui;Portée radiale: Ø 8 m (50 m²);Portée tangentielle: Ø 8 m (50 m²);Puissance d'émission: < 1 mW;Flux lumineux total du produit: 4250 lm;Efficacité totale du produit: 137 lm/W;Température de couleur: 4000 K;Écart de couleur LED: SDCM3;Ampoule: LED non interchangeable;Système de refroidissement des LED: Contrôle thermique passif;Réglage crépusculaire: 2 – 2000 lx;Temporisation: 5 s – 60 min;Fonction balisage: Oui;Fonction balisage temps: 1-60 min;Éclairage principal réglable: 10 - 100 %;Mise en réseau possible: Oui;Mise en réseau via: Bluetooth Mesh;Durée de vie des LED selon IEC-62717 (L70): 100.000 h;Durée de vie des LED selon IEC-62717 (L80): 68.000 h;Durée de vie des LED selon IES TM-21 (L70): >60.000 h;Durée de vie des LED selon IES TM-21 (L80): >60.000 h;Fusible B10: 41;Fusible B16: 65;Fusible C10: 67;Fusible C16: 108;Fonction balisage en pourcentage: 10 – 100 %;Puissance: 31 W;Sécurité photobiologique selon la norme EN 62471: RG1;Courant à l'enclenchement, maximum: 14,8 A;Angle d'ouverture: 160 °;Angle de détection: 360 °;Catègorie de produits: Luminaire intérieur LED à détection</w:t></w:r></w:p><w:p/><w:p><w:pPr/><w:r><w:rPr><w:b w:val="1"/><w:bCs w:val="1"/></w:rPr><w:t xml:space="preserve">Fabricant </w:t></w:r><w:r><w:rPr/><w:t xml:space="preserve">Steinel</w:t></w:r></w:p><w:p><w:pPr/><w:r><w:rPr><w:b w:val="1"/><w:bCs w:val="1"/></w:rPr><w:t xml:space="preserve">Réf. </w:t></w:r><w:r><w:rPr/><w:t xml:space="preserve">082017</w:t></w:r></w:p><w:p><w:pPr/><w:r><w:rPr><w:b w:val="1"/><w:bCs w:val="1"/></w:rPr><w:t xml:space="preserve">Désignation commande </w:t></w:r><w:r><w:rPr/><w:t xml:space="preserve">RS PRO 5100 SC 5C V2 avec détecteur de mouvement - 4000K, câblage continu à 5 fils</w:t></w:r></w:p><w:p/><w:p><w:pPr/><w:r><w:rPr/><w:t xml:space="preserve">Livrer, monter et régler pour être opérationnel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2026-01-22T01:08:53+01:00</dcterms:created>
  <dcterms:modified xsi:type="dcterms:W3CDTF">2026-01-22T01:08:53+01:00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